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30" w:rsidRPr="00B31C30" w:rsidRDefault="00B31C30" w:rsidP="00B31C30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B31C30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Мероприятия по выявлению правообладателей объектов недвижимости</w:t>
      </w:r>
    </w:p>
    <w:p w:rsidR="0013234A" w:rsidRDefault="0013234A" w:rsidP="0013234A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Информируем о принятии Федерального закона от 30.12.2020 № 518-ФЗ «О внесении изменений в отдельные законодательные акты Российской Федерации» (далее - Закон № 518-ФЗ), положениями которого предусмотрено проведение органами местного самоуправления мероприятий по выявлению правообладателей объектов недвижимости, которые считаются ранее учтенными объектами недвижимости или </w:t>
      </w:r>
      <w:proofErr w:type="gramStart"/>
      <w:r>
        <w:rPr>
          <w:rFonts w:ascii="Trebuchet MS" w:hAnsi="Trebuchet MS"/>
          <w:color w:val="22252D"/>
          <w:sz w:val="21"/>
          <w:szCs w:val="21"/>
        </w:rPr>
        <w:t>сведения</w:t>
      </w:r>
      <w:proofErr w:type="gramEnd"/>
      <w:r>
        <w:rPr>
          <w:rFonts w:ascii="Trebuchet MS" w:hAnsi="Trebuchet MS"/>
          <w:color w:val="22252D"/>
          <w:sz w:val="21"/>
          <w:szCs w:val="21"/>
        </w:rPr>
        <w:t xml:space="preserve"> о которых могут быть внесены в Единый государственный реестр недвижимости (далее - ЕГРН) по правилам, предусмотренным для внесения сведений о </w:t>
      </w:r>
      <w:proofErr w:type="gramStart"/>
      <w:r>
        <w:rPr>
          <w:rFonts w:ascii="Trebuchet MS" w:hAnsi="Trebuchet MS"/>
          <w:color w:val="22252D"/>
          <w:sz w:val="21"/>
          <w:szCs w:val="21"/>
        </w:rPr>
        <w:t>ранее учтенных объектах недвижимости, и мероприятия по обеспечению внесения в ЕГРН сведений о правообладателях ранее учтенных объектов недвижимости в случае, если правоустанавливающие документы на ранее учтенные объекты недвижимости или документы, удостоверяющие права на такие объекты недвижимости, были оформлены до дня вступления в силу Федерального закона от 21.07.1997 № 122-ФЗ «О государственной регистрации прав на недвижимое имущество и сделок с ним» и</w:t>
      </w:r>
      <w:proofErr w:type="gramEnd"/>
      <w:r>
        <w:rPr>
          <w:rFonts w:ascii="Trebuchet MS" w:hAnsi="Trebuchet MS"/>
          <w:color w:val="22252D"/>
          <w:sz w:val="21"/>
          <w:szCs w:val="21"/>
        </w:rPr>
        <w:t xml:space="preserve"> права на такие объекты недвижимости, подтверждающиеся указанными документами, не зарегистрированы в ЕГРН.</w:t>
      </w:r>
    </w:p>
    <w:p w:rsidR="0013234A" w:rsidRDefault="0013234A" w:rsidP="0013234A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Обращаем внимание, что Закон № 518-ФЗ вступает в силу 29.06.2021.</w:t>
      </w:r>
    </w:p>
    <w:p w:rsidR="0013234A" w:rsidRDefault="0013234A" w:rsidP="0013234A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Согласно положениям Закона № 518-ФЗ вышеуказанные мероприятия включают в себя:</w:t>
      </w:r>
    </w:p>
    <w:p w:rsidR="0013234A" w:rsidRDefault="0013234A" w:rsidP="0013234A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1)     анализ сведений, в том числе о правообладателях ранее учтенных объектов недвижимости, содержащихся в документах, находящихся в архивах и (или) в распоряжении уполномоченных органов, осуществляющих данные мероприятия;</w:t>
      </w:r>
    </w:p>
    <w:p w:rsidR="0013234A" w:rsidRDefault="0013234A" w:rsidP="0013234A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2)    направление запросов в органы государственной власти, органы местного самоуправления, организации, осуществлявшие до дня вступления в силу Федерального закона от 21.07.1997 № 122-ФЗ «О государственной регистрации прав на недвижимое имущество и сделок с ним» учет и регистрацию прав на объекты недвижимости, а также нотариусам в целях получения </w:t>
      </w:r>
      <w:proofErr w:type="gramStart"/>
      <w:r>
        <w:rPr>
          <w:rFonts w:ascii="Trebuchet MS" w:hAnsi="Trebuchet MS"/>
          <w:color w:val="22252D"/>
          <w:sz w:val="21"/>
          <w:szCs w:val="21"/>
        </w:rPr>
        <w:t>сведений</w:t>
      </w:r>
      <w:proofErr w:type="gramEnd"/>
      <w:r>
        <w:rPr>
          <w:rFonts w:ascii="Trebuchet MS" w:hAnsi="Trebuchet MS"/>
          <w:color w:val="22252D"/>
          <w:sz w:val="21"/>
          <w:szCs w:val="21"/>
        </w:rPr>
        <w:t xml:space="preserve"> о правообладателях ранее учтенных объектов недвижимости, которые могут находиться в архивах и (или) в распоряжении таких органов, организаций или нотариусов;</w:t>
      </w:r>
    </w:p>
    <w:p w:rsidR="0013234A" w:rsidRDefault="0013234A" w:rsidP="0013234A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proofErr w:type="gramStart"/>
      <w:r>
        <w:rPr>
          <w:rFonts w:ascii="Trebuchet MS" w:hAnsi="Trebuchet MS"/>
          <w:color w:val="22252D"/>
          <w:sz w:val="21"/>
          <w:szCs w:val="21"/>
        </w:rPr>
        <w:t xml:space="preserve">3)            опубликование, в том числе размещения в </w:t>
      </w:r>
      <w:proofErr w:type="spellStart"/>
      <w:r>
        <w:rPr>
          <w:rFonts w:ascii="Trebuchet MS" w:hAnsi="Trebuchet MS"/>
          <w:color w:val="22252D"/>
          <w:sz w:val="21"/>
          <w:szCs w:val="21"/>
        </w:rPr>
        <w:t>информационно</w:t>
      </w:r>
      <w:r>
        <w:rPr>
          <w:rFonts w:ascii="Trebuchet MS" w:hAnsi="Trebuchet MS"/>
          <w:color w:val="22252D"/>
          <w:sz w:val="21"/>
          <w:szCs w:val="21"/>
        </w:rPr>
        <w:softHyphen/>
        <w:t>телекоммуникационной</w:t>
      </w:r>
      <w:proofErr w:type="spellEnd"/>
      <w:r>
        <w:rPr>
          <w:rFonts w:ascii="Trebuchet MS" w:hAnsi="Trebuchet MS"/>
          <w:color w:val="22252D"/>
          <w:sz w:val="21"/>
          <w:szCs w:val="21"/>
        </w:rPr>
        <w:t xml:space="preserve"> сети «Интернет», на информационных щитах в границах населенного пункта,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</w:t>
      </w:r>
      <w:proofErr w:type="gramEnd"/>
      <w:r>
        <w:rPr>
          <w:rFonts w:ascii="Trebuchet MS" w:hAnsi="Trebuchet MS"/>
          <w:color w:val="22252D"/>
          <w:sz w:val="21"/>
          <w:szCs w:val="21"/>
        </w:rPr>
        <w:t xml:space="preserve"> проведением данных мероприятий;</w:t>
      </w:r>
    </w:p>
    <w:p w:rsidR="0013234A" w:rsidRDefault="0013234A" w:rsidP="0013234A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4)    подготовку проекта </w:t>
      </w:r>
      <w:proofErr w:type="gramStart"/>
      <w:r>
        <w:rPr>
          <w:rFonts w:ascii="Trebuchet MS" w:hAnsi="Trebuchet MS"/>
          <w:color w:val="22252D"/>
          <w:sz w:val="21"/>
          <w:szCs w:val="21"/>
        </w:rPr>
        <w:t>решения</w:t>
      </w:r>
      <w:proofErr w:type="gramEnd"/>
      <w:r>
        <w:rPr>
          <w:rFonts w:ascii="Trebuchet MS" w:hAnsi="Trebuchet MS"/>
          <w:color w:val="22252D"/>
          <w:sz w:val="21"/>
          <w:szCs w:val="21"/>
        </w:rPr>
        <w:t xml:space="preserve"> о выявлении правообладателя ранее учтенного объекта недвижимости;</w:t>
      </w:r>
    </w:p>
    <w:p w:rsidR="0013234A" w:rsidRDefault="0013234A" w:rsidP="0013234A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5)    в случае, если ранее учтенным объектом недвижимости, сведения о котором внесены в Единый государственный реестр недвижимости, является здание, сооружение или объект незавершенного строительства, прекратившие свое существование, обращение в орган регистрации прав с заявлением о снятии с государственного кадастрового учета такого объекта недвижимости;</w:t>
      </w:r>
    </w:p>
    <w:p w:rsidR="0013234A" w:rsidRDefault="0013234A" w:rsidP="0013234A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6)    размещение в информационно-телекоммуникационной сети «Интернет» на официальном сайте муниципального образования, на территории которого расположен соответствующий ранее учтенный объект недвижимости, сведения о данном объекте недвижимости в объеме, сроке, в течение которого могут быть представлены возражения относительно сведений о правообладателе ранее учтенного объекта недвижимости;</w:t>
      </w:r>
    </w:p>
    <w:p w:rsidR="0013234A" w:rsidRDefault="0013234A" w:rsidP="0013234A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lastRenderedPageBreak/>
        <w:t>7)    направление заказным письмом с уведомлением о вручении проекта решения лицу, выявленному, в качестве правообладателя ранее учтенного объекта недвижимости;</w:t>
      </w:r>
    </w:p>
    <w:p w:rsidR="0013234A" w:rsidRDefault="0013234A" w:rsidP="0013234A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8)    внесение в ЕГРН сведений о правообладателях ранее учтенных объектов недвижимости.</w:t>
      </w:r>
    </w:p>
    <w:p w:rsidR="0013234A" w:rsidRDefault="0013234A" w:rsidP="0013234A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proofErr w:type="gramStart"/>
      <w:r>
        <w:rPr>
          <w:rFonts w:ascii="Trebuchet MS" w:hAnsi="Trebuchet MS"/>
          <w:color w:val="22252D"/>
          <w:sz w:val="21"/>
          <w:szCs w:val="21"/>
        </w:rPr>
        <w:t>Кроме того, необходимо организовать информирование граждан о необходимости государственной регистрации ранее возникших прав на объекты недвижимости в соответствии с положениями ст. 69 Федерального закона от 13.07.2015 № 218-ФЗ «О государственной регистрации недвижимости», а также о возможности оформления в упрощенном порядке прав граждан на отдельные объекты недвижимого имущества, установленном Федеральным законом от 30.06.2006 № 93- ФЗ, в том числе путем размещения соответствующей информации</w:t>
      </w:r>
      <w:proofErr w:type="gramEnd"/>
      <w:r>
        <w:rPr>
          <w:rFonts w:ascii="Trebuchet MS" w:hAnsi="Trebuchet MS"/>
          <w:color w:val="22252D"/>
          <w:sz w:val="21"/>
          <w:szCs w:val="21"/>
        </w:rPr>
        <w:t xml:space="preserve"> на официальных сайтах администраций муниципальных образований в информационно-</w:t>
      </w:r>
      <w:r>
        <w:rPr>
          <w:rFonts w:ascii="Trebuchet MS" w:hAnsi="Trebuchet MS"/>
          <w:color w:val="22252D"/>
          <w:sz w:val="21"/>
          <w:szCs w:val="21"/>
        </w:rPr>
        <w:softHyphen/>
        <w:t>телекоммуникационной сети «Интернет», информационных стендах, в средствах массовой информации, путем проведения сходов граждан, направления уведомлений и т.п.</w:t>
      </w:r>
    </w:p>
    <w:p w:rsidR="00836B95" w:rsidRDefault="00836B95"/>
    <w:sectPr w:rsidR="00836B95" w:rsidSect="0083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34A"/>
    <w:rsid w:val="00012AF4"/>
    <w:rsid w:val="00015908"/>
    <w:rsid w:val="00053692"/>
    <w:rsid w:val="00090492"/>
    <w:rsid w:val="000B5993"/>
    <w:rsid w:val="000E4241"/>
    <w:rsid w:val="000F1DB8"/>
    <w:rsid w:val="00107D45"/>
    <w:rsid w:val="0013234A"/>
    <w:rsid w:val="00135A1E"/>
    <w:rsid w:val="001B4F7B"/>
    <w:rsid w:val="001F39BF"/>
    <w:rsid w:val="0020709E"/>
    <w:rsid w:val="00207437"/>
    <w:rsid w:val="002E74B4"/>
    <w:rsid w:val="0032306B"/>
    <w:rsid w:val="00377389"/>
    <w:rsid w:val="00396DAA"/>
    <w:rsid w:val="00396DDD"/>
    <w:rsid w:val="003A0C0A"/>
    <w:rsid w:val="003A2FA8"/>
    <w:rsid w:val="003B1915"/>
    <w:rsid w:val="003C54CE"/>
    <w:rsid w:val="00434B25"/>
    <w:rsid w:val="0044324C"/>
    <w:rsid w:val="00464B4D"/>
    <w:rsid w:val="004A7929"/>
    <w:rsid w:val="004B7E82"/>
    <w:rsid w:val="004C7623"/>
    <w:rsid w:val="004D4BA2"/>
    <w:rsid w:val="00512C4B"/>
    <w:rsid w:val="00557D5E"/>
    <w:rsid w:val="005942A9"/>
    <w:rsid w:val="005A0078"/>
    <w:rsid w:val="005A22AA"/>
    <w:rsid w:val="005D2A29"/>
    <w:rsid w:val="0062482D"/>
    <w:rsid w:val="0063794A"/>
    <w:rsid w:val="006457D4"/>
    <w:rsid w:val="0067073B"/>
    <w:rsid w:val="00695EEF"/>
    <w:rsid w:val="007A34AD"/>
    <w:rsid w:val="007F750D"/>
    <w:rsid w:val="008104C3"/>
    <w:rsid w:val="00825502"/>
    <w:rsid w:val="008319DC"/>
    <w:rsid w:val="00832265"/>
    <w:rsid w:val="00836B95"/>
    <w:rsid w:val="00842F09"/>
    <w:rsid w:val="00847082"/>
    <w:rsid w:val="00877575"/>
    <w:rsid w:val="008A09AE"/>
    <w:rsid w:val="008A6DD6"/>
    <w:rsid w:val="008A76E6"/>
    <w:rsid w:val="008B2834"/>
    <w:rsid w:val="008F329F"/>
    <w:rsid w:val="00902456"/>
    <w:rsid w:val="0095659B"/>
    <w:rsid w:val="00976323"/>
    <w:rsid w:val="009F7787"/>
    <w:rsid w:val="00A12C41"/>
    <w:rsid w:val="00A71E24"/>
    <w:rsid w:val="00AF0800"/>
    <w:rsid w:val="00B229AC"/>
    <w:rsid w:val="00B31C30"/>
    <w:rsid w:val="00B47340"/>
    <w:rsid w:val="00B52583"/>
    <w:rsid w:val="00BE1BFF"/>
    <w:rsid w:val="00C45C9B"/>
    <w:rsid w:val="00C601DF"/>
    <w:rsid w:val="00C7149C"/>
    <w:rsid w:val="00C82183"/>
    <w:rsid w:val="00C9763E"/>
    <w:rsid w:val="00CD39FC"/>
    <w:rsid w:val="00CD5F87"/>
    <w:rsid w:val="00CF182B"/>
    <w:rsid w:val="00CF4B58"/>
    <w:rsid w:val="00D7340C"/>
    <w:rsid w:val="00D94094"/>
    <w:rsid w:val="00DA64BC"/>
    <w:rsid w:val="00DB60E4"/>
    <w:rsid w:val="00E41BCC"/>
    <w:rsid w:val="00E4757A"/>
    <w:rsid w:val="00E503E0"/>
    <w:rsid w:val="00E75E02"/>
    <w:rsid w:val="00E935BF"/>
    <w:rsid w:val="00EA68FA"/>
    <w:rsid w:val="00EB0766"/>
    <w:rsid w:val="00EF147B"/>
    <w:rsid w:val="00EF4F13"/>
    <w:rsid w:val="00F20DCD"/>
    <w:rsid w:val="00F24460"/>
    <w:rsid w:val="00F55491"/>
    <w:rsid w:val="00F557F4"/>
    <w:rsid w:val="00F5677E"/>
    <w:rsid w:val="00F71A37"/>
    <w:rsid w:val="00F8270A"/>
    <w:rsid w:val="00FA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95"/>
  </w:style>
  <w:style w:type="paragraph" w:styleId="1">
    <w:name w:val="heading 1"/>
    <w:basedOn w:val="a"/>
    <w:link w:val="10"/>
    <w:uiPriority w:val="9"/>
    <w:qFormat/>
    <w:rsid w:val="00B31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1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FEDOTOVIA</dc:creator>
  <cp:keywords/>
  <dc:description/>
  <cp:lastModifiedBy>FEDOTOVIA</cp:lastModifiedBy>
  <cp:revision>4</cp:revision>
  <dcterms:created xsi:type="dcterms:W3CDTF">2021-06-02T06:44:00Z</dcterms:created>
  <dcterms:modified xsi:type="dcterms:W3CDTF">2021-06-02T06:47:00Z</dcterms:modified>
</cp:coreProperties>
</file>