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66" w:rsidRDefault="0008449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Форма опросного листа</w:t>
      </w:r>
    </w:p>
    <w:p w:rsidR="00CA0666" w:rsidRDefault="0008449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для проведения публичных консультаций в рамках</w:t>
      </w:r>
    </w:p>
    <w:p w:rsidR="00CA0666" w:rsidRDefault="0008449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экспертизы нормативного правового акта</w:t>
      </w:r>
    </w:p>
    <w:p w:rsidR="00CA0666" w:rsidRDefault="00CA0666">
      <w:pPr>
        <w:rPr>
          <w:rFonts w:ascii="Times New Roman" w:hAnsi="Times New Roman" w:cs="Times New Roman"/>
        </w:rPr>
      </w:pPr>
    </w:p>
    <w:p w:rsidR="00CA0666" w:rsidRDefault="00084492" w:rsidP="00D334E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администрации Чухломского муниципального района Костромской области от </w:t>
      </w:r>
      <w:r w:rsidR="001336ED">
        <w:rPr>
          <w:rFonts w:ascii="Times New Roman" w:hAnsi="Times New Roman" w:cs="Times New Roman"/>
        </w:rPr>
        <w:t>0</w:t>
      </w:r>
      <w:r w:rsidR="0011255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1336ED">
        <w:rPr>
          <w:rFonts w:ascii="Times New Roman" w:hAnsi="Times New Roman" w:cs="Times New Roman"/>
        </w:rPr>
        <w:t>декабря 2022</w:t>
      </w:r>
      <w:r>
        <w:rPr>
          <w:rFonts w:ascii="Times New Roman" w:hAnsi="Times New Roman" w:cs="Times New Roman"/>
        </w:rPr>
        <w:t xml:space="preserve"> года № </w:t>
      </w:r>
      <w:r w:rsidR="000E13D1">
        <w:rPr>
          <w:rFonts w:ascii="Times New Roman" w:hAnsi="Times New Roman" w:cs="Times New Roman"/>
        </w:rPr>
        <w:t>261</w:t>
      </w:r>
      <w:r>
        <w:rPr>
          <w:rFonts w:ascii="Times New Roman" w:hAnsi="Times New Roman" w:cs="Times New Roman"/>
        </w:rPr>
        <w:t>-а «</w:t>
      </w:r>
      <w:r w:rsidR="0011255D">
        <w:rPr>
          <w:rFonts w:ascii="Times New Roman" w:hAnsi="Times New Roman"/>
        </w:rPr>
        <w:t>О</w:t>
      </w:r>
      <w:r w:rsidR="001336ED">
        <w:rPr>
          <w:rFonts w:ascii="Times New Roman" w:hAnsi="Times New Roman"/>
        </w:rPr>
        <w:t xml:space="preserve">б утверждении административного регламента предоставления муниципальной услуги «Предоставление </w:t>
      </w:r>
      <w:r w:rsidR="000E13D1">
        <w:rPr>
          <w:rFonts w:ascii="Times New Roman" w:hAnsi="Times New Roman"/>
        </w:rPr>
        <w:t>земельных участков государственной или муниципальной собственности на торгах</w:t>
      </w:r>
      <w:r w:rsidR="0011255D">
        <w:rPr>
          <w:rFonts w:ascii="Times New Roman" w:hAnsi="Times New Roman"/>
        </w:rPr>
        <w:t>»</w:t>
      </w:r>
      <w:r w:rsidR="000E13D1">
        <w:rPr>
          <w:rFonts w:ascii="Times New Roman" w:hAnsi="Times New Roman"/>
        </w:rPr>
        <w:t xml:space="preserve"> на территории Чухломского муниципального района Костромской области</w:t>
      </w:r>
      <w:r w:rsidR="00A93F96">
        <w:rPr>
          <w:rFonts w:ascii="Times New Roman" w:hAnsi="Times New Roman"/>
        </w:rPr>
        <w:t>»</w:t>
      </w:r>
      <w:r w:rsidR="0011255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разработанное </w:t>
      </w:r>
      <w:bookmarkStart w:id="0" w:name="_GoBack"/>
      <w:bookmarkEnd w:id="0"/>
      <w:r w:rsidR="001336ED">
        <w:rPr>
          <w:rFonts w:ascii="Times New Roman" w:hAnsi="Times New Roman" w:cs="Times New Roman"/>
        </w:rPr>
        <w:t>управлением по правовым, земельным и имущественным вопросам</w:t>
      </w:r>
      <w:r>
        <w:rPr>
          <w:rFonts w:ascii="Times New Roman" w:hAnsi="Times New Roman" w:cs="Times New Roman"/>
        </w:rPr>
        <w:t xml:space="preserve"> администрации Чухломского муниципального района Костромской области.</w:t>
      </w:r>
    </w:p>
    <w:p w:rsidR="00CA0666" w:rsidRDefault="003D0463">
      <w:r w:rsidRPr="003D0463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02.55pt;margin-top:22.95pt;width:462.75pt;height:249.75pt;z-index:251659264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">
            <v:textbox>
              <w:txbxContent>
                <w:p w:rsidR="00CA0666" w:rsidRDefault="00084492">
                  <w:pPr>
                    <w:pStyle w:val="a5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Контактная информация:</w:t>
                  </w:r>
                </w:p>
                <w:p w:rsidR="00CA0666" w:rsidRDefault="00084492">
                  <w:pPr>
                    <w:pStyle w:val="a5"/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Укажите:</w:t>
                  </w:r>
                </w:p>
                <w:p w:rsidR="00CA0666" w:rsidRDefault="00084492">
                  <w:pPr>
                    <w:pStyle w:val="a5"/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 организации или Ф.И.О. (для физического лица) _______________________________________________________________</w:t>
                  </w:r>
                </w:p>
                <w:p w:rsidR="00CA0666" w:rsidRDefault="00084492">
                  <w:pPr>
                    <w:pStyle w:val="a5"/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Сферу деятельности организации или физического лица___________________________________________________________Ф.И.О. контактного лица (для организаций) _______________________</w:t>
                  </w:r>
                </w:p>
                <w:p w:rsidR="00CA0666" w:rsidRDefault="00084492">
                  <w:pPr>
                    <w:pStyle w:val="a5"/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Номер контактного телефона_____________________________________</w:t>
                  </w:r>
                </w:p>
                <w:p w:rsidR="00CA0666" w:rsidRDefault="00084492">
                  <w:pPr>
                    <w:spacing w:line="360" w:lineRule="auto"/>
                    <w:ind w:firstLine="0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Адрес электронной почты________________________________________</w:t>
                  </w:r>
                </w:p>
              </w:txbxContent>
            </v:textbox>
            <w10:wrap type="square" anchorx="margin"/>
          </v:shape>
        </w:pict>
      </w:r>
    </w:p>
    <w:p w:rsidR="00CA0666" w:rsidRDefault="00CA0666">
      <w:pPr>
        <w:rPr>
          <w:rFonts w:ascii="Times New Roman" w:hAnsi="Times New Roman" w:cs="Times New Roman"/>
        </w:rPr>
      </w:pP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   вопросов, обсуждаемых в ходе проведения публичных консультаций</w:t>
      </w:r>
    </w:p>
    <w:p w:rsidR="00CA0666" w:rsidRDefault="00CA0666">
      <w:pPr>
        <w:rPr>
          <w:rFonts w:ascii="Times New Roman" w:hAnsi="Times New Roman" w:cs="Times New Roman"/>
        </w:rPr>
      </w:pP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Является ли проблема, на решение которой направлен муниципальный нормативный правовой акт, актуальной в настоящее время для Чухломского муниципального района? _____________________________________________________________________________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 Является ли вмешательство органов местного самоуправления Чухломского муниципального района необходимым средством решения существующей проблемы? _____________________________________________________________________________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Является ли выбранный вариант решения проблемы оптимальным (в том    числе    сточки    зрения    выгод    и   издержек для субъектов предпринимательской и инвестиционной деятельности)? Если да, выделите те из них, которые, по Вашему мнению, были бы менее затратными и/или более эффективными. _____________________________________________________________________________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Какие положения муниципального нормативного правового акта приводят    к    увеличению   издержек субъектов предпринимательской и инвестиционной    деятельности?  Если возможно, оцените размер данных издержек количественно (в часах </w:t>
      </w:r>
      <w:r>
        <w:rPr>
          <w:rFonts w:ascii="Times New Roman" w:hAnsi="Times New Roman" w:cs="Times New Roman"/>
        </w:rPr>
        <w:lastRenderedPageBreak/>
        <w:t xml:space="preserve">рабочего времени, в денежном эквиваленте и прочее). 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Какие положения муниципального нормативного правового акта создают    необоснованные    административные    барьеры   для субъектов предпринимательской и инвестиционной деятельности? В чем это проявляется?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Какие положения муниципального нормативного правового акта ограничивают     возможности    осуществления    предпринимательской    и инвестиционной деятельности? _____________________________________________________________________________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 Оцените, насколько полно и точно отражены обязанности, ответственность    субъектов    предпринимательской    и   инвестиционной деятельности, а также насколько понятно сформулированы административные процедуры, реализуемые органами местного самоуправления Чухломского муниципального района, насколько точно и недвусмысленно прописаны властные полномочия? _____________________________________________________________________________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 Какие положения муниципального нормативного правового акта способствуют    ограничению    или    уменьшению    количества субъектов предпринимательской и инвестиционной деятельности в регулируемой сфере? 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Являются ли положения муниципального нормативного правового акта необоснованно затрудняющими ведение предпринимательской и инвестиционной деятельности? На чем основывается Ваше мнение? _____________________________________________________________________________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A0666" w:rsidRDefault="00084492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Иные предложения и замечания, которые, по Вашему мнению, целесообразно    учесть    при    проведении   экспертизы муниципального нормативного правового акта. _____________________________________________________________________________</w:t>
      </w:r>
    </w:p>
    <w:p w:rsidR="00CA0666" w:rsidRDefault="000844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A0666" w:rsidRDefault="00084492">
      <w:pPr>
        <w:ind w:firstLine="0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CA0666" w:rsidSect="005B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0A" w:rsidRDefault="007F180A">
      <w:r>
        <w:separator/>
      </w:r>
    </w:p>
  </w:endnote>
  <w:endnote w:type="continuationSeparator" w:id="0">
    <w:p w:rsidR="007F180A" w:rsidRDefault="007F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charset w:val="00"/>
    <w:family w:val="auto"/>
    <w:pitch w:val="default"/>
    <w:sig w:usb0="A00002EF" w:usb1="5000204B" w:usb2="00000020" w:usb3="00000000" w:csb0="2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0A" w:rsidRDefault="007F180A">
      <w:r>
        <w:separator/>
      </w:r>
    </w:p>
  </w:footnote>
  <w:footnote w:type="continuationSeparator" w:id="0">
    <w:p w:rsidR="007F180A" w:rsidRDefault="007F1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B3D"/>
    <w:rsid w:val="00084492"/>
    <w:rsid w:val="000E13D1"/>
    <w:rsid w:val="0011255D"/>
    <w:rsid w:val="001336ED"/>
    <w:rsid w:val="002A0B3D"/>
    <w:rsid w:val="00304670"/>
    <w:rsid w:val="003C39BC"/>
    <w:rsid w:val="003D0463"/>
    <w:rsid w:val="004F454A"/>
    <w:rsid w:val="005239EB"/>
    <w:rsid w:val="005B5391"/>
    <w:rsid w:val="005E01E5"/>
    <w:rsid w:val="005F77DD"/>
    <w:rsid w:val="00783473"/>
    <w:rsid w:val="007E0B8E"/>
    <w:rsid w:val="007F180A"/>
    <w:rsid w:val="0083322B"/>
    <w:rsid w:val="008A47A0"/>
    <w:rsid w:val="008D648E"/>
    <w:rsid w:val="00972A46"/>
    <w:rsid w:val="00A07606"/>
    <w:rsid w:val="00A93F96"/>
    <w:rsid w:val="00AB5384"/>
    <w:rsid w:val="00BA1470"/>
    <w:rsid w:val="00BE3322"/>
    <w:rsid w:val="00BF1A02"/>
    <w:rsid w:val="00CA0666"/>
    <w:rsid w:val="00D334ED"/>
    <w:rsid w:val="00D41221"/>
    <w:rsid w:val="00D70500"/>
    <w:rsid w:val="00D85C34"/>
    <w:rsid w:val="00F53885"/>
    <w:rsid w:val="00F81966"/>
    <w:rsid w:val="00FF68CA"/>
    <w:rsid w:val="225C531D"/>
    <w:rsid w:val="2FA90329"/>
    <w:rsid w:val="55F4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9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5B5391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B539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qFormat/>
    <w:rsid w:val="005B5391"/>
    <w:pPr>
      <w:ind w:firstLine="0"/>
    </w:pPr>
    <w:rPr>
      <w:rFonts w:eastAsiaTheme="minorEastAsi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710</Words>
  <Characters>4052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SPecialiST</cp:lastModifiedBy>
  <cp:revision>14</cp:revision>
  <dcterms:created xsi:type="dcterms:W3CDTF">2019-12-04T11:05:00Z</dcterms:created>
  <dcterms:modified xsi:type="dcterms:W3CDTF">2024-10-23T10:50:00Z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BD301A9D77EA40E9AF4061CA5A41A9ED</vt:lpwstr>
  </property>
</Properties>
</file>